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hAnsi="Verdana"/>
          <w:b/>
          <w:bCs/>
          <w:color w:val="000000"/>
          <w:sz w:val="21"/>
          <w:szCs w:val="21"/>
          <w:shd w:val="clear" w:color="auto" w:fill="FEFEFE"/>
        </w:rPr>
      </w:pPr>
      <w:bookmarkStart w:id="0" w:name="_GoBack"/>
      <w:bookmarkEnd w:id="0"/>
      <w:r>
        <w:rPr>
          <w:rFonts w:ascii="Verdana" w:hAnsi="Verdana"/>
          <w:b/>
          <w:bCs/>
          <w:color w:val="000000"/>
          <w:sz w:val="21"/>
          <w:szCs w:val="21"/>
          <w:shd w:val="clear" w:color="auto" w:fill="FEFEFE"/>
        </w:rPr>
        <w:t>НАРЕДБА № 15 ОТ 22 ЮЛИ 2019 Г. ЗА СТАТУТА И ПРОФЕСИОНАЛНОТО РАЗВИТИЕ НА УЧИТЕЛИТЕ, ДИРЕКТОРИТЕ И ДРУГИТЕ ПЕДАГОГИЧЕСКИ СПЕЦИАЛИСТИ</w:t>
      </w:r>
    </w:p>
    <w:p w:rsid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</w:pP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31.</w:t>
      </w: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Директорът на държавна и общинска детска градина и на държавно и общинско училище като орган за управление и контрол изпълнява своите функции, като: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1. прилага държавната политика в областта на предучилищното и училищното образование;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2. ръководи и отговаря за цялостната дейност на институцията;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3. планира, организира, контролира и отговаря за образователния процес, както и за придобиването на ключови компетентности от децата и учениците;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4. отговаря за спазването и прилагането на нормативната уредба, отнасяща се до предучилищното и училищното образование;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5. отговаря за разработването и изпълнението на училищните учебни планове и учебни програми;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6. отговаря за разработването и изпълнението на всички вътрешни за институцията документи - правилници, правила, стратегии, програми, планове, механизми и др.;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7. организира и ръководи самооценяването на детската градина или училището;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8. определя училищния план-прием и предлага за съгласуване и утвърждаване на държавния и допълнителния план-прием на учениците, организира и осъществява приемането на децата в подготвителни групи в детската градина или училището;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9. организира приемането или преместването на деца и ученици на местата, определени с училищния, с държавния и с допълнителния държавен план-прием;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10. организира и контролира дейности, свързани с обхващането и задържането на подлежащите на задължително обучение деца и/или ученици;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11. подписва документите за преместване на децата и учениците, за завършено задължително предучилищно образование, за завършен клас, за степен на образование, за професионална квалификация;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12. изготвя длъжностно разписание на персонала и утвърждава поименно разписание на длъжностите;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13. сключва, изменя и прекратява трудови договори с педагогическите специалисти и с непедагогическия персонал в институцията в съответствие с Кодекса на труда;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14. обявява свободните работни места в бюрото по труда, в Регионалното управление на образованието и в Информационната база данни за анализи и прогнози за кадрово обезпечаване на системата на предучилищното и училищното образование с педагогически специалисти до 3 работни дни от овакантяването или от откриването им;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15. управлява и развива ефективно персонала;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16. осигурява условия за повишаването на квалификацията и за кариерното развитие на педагогическите специалисти;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17. утвърждава план за организирането, провеждането и отчитането на квалификацията съобразно стратегията за развитие на институцията;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18. организира атестирането на педагогическите специалисти;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19. отговаря за законосъобразното, целесъобразно, ефективно и прозрачно разходване на бюджетните средства, за което представя тримесечни отчети пред общото събрание на работниците и служителите и обществения съвет;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20. поощрява и награждава деца и ученици;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21. поощрява и награждава педагогически специалисти и непедагогически персонал;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22. налага санкции на ученици;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23. налага дисциплинарни наказания на педагогически специалисти и непедагогическия персонал;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24. отговаря за осигуряването на здравословна, безопасна и позитивна среда за обучение, възпитание и труд;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25. отговаря за законосъобразното и ефективното управление на ресурсите;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26. осъществява взаимодействие с родителите и представители на организации и общности;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27. взаимодейства със социалните партньори и заинтересовани страни;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28. представлява институцията пред администрации, органи, институции, организации и лица;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29. сключва договори с юридически и физически лица по предмета на дейност на образователната институция в съответствие с предоставените му правомощия;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30. контролира и отговаря за правилното водене, издаване и съхраняване на документите в институцията;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31. съхранява училищния печат и печата с изображение на държавния герб;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32. съдейства на компетентните контролни органи при извършване на проверки и организира и контролира изпълнението на препоръките и предписанията им;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lastRenderedPageBreak/>
        <w:t>33. съдейства на компетентните органи за установяване на нарушения по чл. 347 от Закона за предучилищното и училищното образование;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34. в изпълнение на правомощията си издава административни актове;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35. провежда или участва в изследователска дейност в областта на предучилищното и училищното образование.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Директорът на детската градина, на училището, на центъра за подкрепа за личностно развитие е председател на педагогическия съвет и осигурява изпълнение на решенията му.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Директорът на център за подкрепа на личностното развитие освен правомощията по ал. 1, т. 1 - 4, т. 6, т. 12 - 21, т. 23 - 30 и т. 31, относно обикновения собствен печат на институцията, т. 32, 34 и 35 има и специфични права и задължения, определени с правилника за устройството и дейността на центъра, приет от общинския съвет.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(4) Директорът на регионален център за подкрепа на процеса на приобщаващото образование освен правомощията по ал. 1, т. 1, 2, 4, 6, т. 12 - 21, т. 23 - 30, т. 31, относно обикновения собствен печат на институцията, т. 32, 34 и 35 има и специфични права и задължения, определени с Правилника за устройството и дейността на регионалните центрове за подкрепа на процеса на приобщаващото образование (ДВ, бр. 9 от 2018 г.).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(5) Директорите на специализираните обслужващи звена - Национален дворец на децата (НДД) и Държавен логопедичен център (ДЛЦ), изпълняват правомощията по ал. 1, т. 1 - 4, т. 6, т. 12 - 21, т. 23 - 30, т. 31, относно обикновения собствен печат на институцията, и т. 32, 34 и 35, както и специфични права и задължения, определени с Правилника за устройството и дейността на Националния дворец на децата (ДВ, бр. 18 от 2017 г.), съответно в Правилника за устройството и дейността на Държавния логопедичен център (ДВ, бр. 96 от 2016 г.).</w:t>
      </w:r>
    </w:p>
    <w:p w:rsidR="00D142F2" w:rsidRPr="00D142F2" w:rsidRDefault="00D142F2" w:rsidP="00D142F2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42F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(6) Със своя заповед директорът може да делегира правомощия на заместник-директорите в определените в нормативен акт случаи.</w:t>
      </w:r>
    </w:p>
    <w:p w:rsidR="000F0A50" w:rsidRDefault="000F0A50"/>
    <w:sectPr w:rsidR="000F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F2"/>
    <w:rsid w:val="000F0A50"/>
    <w:rsid w:val="00987738"/>
    <w:rsid w:val="00D1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65DF"/>
  <w15:chartTrackingRefBased/>
  <w15:docId w15:val="{6303A4E5-B874-4433-984A-0FD27C5E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2022-01-12T09:12:00Z</dcterms:created>
  <dcterms:modified xsi:type="dcterms:W3CDTF">2022-01-12T09:16:00Z</dcterms:modified>
</cp:coreProperties>
</file>